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Na osnovu članova 258, 260 i 261 Zakona o privrednim društvima („Službeni list Crne Gore“, broj 90/25, 121/25 i 44/26), </w:t>
      </w:r>
      <w:r>
        <w:rPr>
          <w:rFonts w:ascii="Arial Narrow" w:hAnsi="Arial Narrow"/>
          <w:noProof/>
          <w:lang w:val="sr-Latn-ME"/>
        </w:rPr>
        <w:t>i člana 24</w:t>
      </w:r>
      <w:r w:rsidRPr="00C5645D">
        <w:rPr>
          <w:rFonts w:ascii="Arial Narrow" w:hAnsi="Arial Narrow"/>
          <w:noProof/>
          <w:lang w:val="sr-Latn-ME"/>
        </w:rPr>
        <w:t xml:space="preserve"> stav </w:t>
      </w:r>
      <w:r>
        <w:rPr>
          <w:rFonts w:ascii="Arial Narrow" w:hAnsi="Arial Narrow"/>
          <w:noProof/>
          <w:lang w:val="sr-Latn-ME"/>
        </w:rPr>
        <w:t>7</w:t>
      </w:r>
      <w:r w:rsidRPr="00C5645D">
        <w:rPr>
          <w:rFonts w:ascii="Arial Narrow" w:hAnsi="Arial Narrow"/>
          <w:noProof/>
          <w:lang w:val="sr-Latn-ME"/>
        </w:rPr>
        <w:t xml:space="preserve"> Statuta </w:t>
      </w:r>
      <w:r w:rsidRPr="00C5645D">
        <w:rPr>
          <w:rFonts w:ascii="Arial Narrow" w:hAnsi="Arial Narrow" w:cs="Arial"/>
          <w:b/>
          <w:bCs/>
        </w:rPr>
        <w:t>"</w:t>
      </w:r>
      <w:r>
        <w:rPr>
          <w:rFonts w:ascii="Arial Narrow" w:hAnsi="Arial Narrow" w:cs="Arial"/>
          <w:b/>
          <w:bCs/>
        </w:rPr>
        <w:t>MONTENEGRO EXPRESS GROUP</w:t>
      </w:r>
      <w:r w:rsidRPr="00C5645D">
        <w:rPr>
          <w:rFonts w:ascii="Arial Narrow" w:hAnsi="Arial Narrow" w:cs="Arial"/>
          <w:b/>
          <w:bCs/>
        </w:rPr>
        <w:t xml:space="preserve">" AKCIONARSKO DRUŠTVO </w:t>
      </w:r>
      <w:r>
        <w:rPr>
          <w:rFonts w:ascii="Arial Narrow" w:hAnsi="Arial Narrow" w:cs="Arial"/>
          <w:b/>
          <w:bCs/>
        </w:rPr>
        <w:t>BUDVA</w:t>
      </w:r>
      <w:r w:rsidRPr="00C5645D">
        <w:rPr>
          <w:rFonts w:ascii="Arial Narrow" w:hAnsi="Arial Narrow"/>
          <w:b/>
          <w:bCs/>
          <w:noProof/>
          <w:lang w:val="sr-Latn-ME"/>
        </w:rPr>
        <w:t xml:space="preserve"> </w:t>
      </w:r>
      <w:r w:rsidRPr="00C5645D">
        <w:rPr>
          <w:rFonts w:ascii="Arial Narrow" w:hAnsi="Arial Narrow"/>
          <w:noProof/>
          <w:lang w:val="sr-Latn-ME"/>
        </w:rPr>
        <w:t xml:space="preserve">i odluke Odbora direktora od </w:t>
      </w:r>
      <w:r>
        <w:rPr>
          <w:rFonts w:ascii="Arial Narrow" w:hAnsi="Arial Narrow"/>
          <w:noProof/>
          <w:lang w:val="sr-Latn-ME"/>
        </w:rPr>
        <w:t>0</w:t>
      </w:r>
      <w:r w:rsidRPr="00C5645D">
        <w:rPr>
          <w:rFonts w:ascii="Arial Narrow" w:hAnsi="Arial Narrow"/>
          <w:noProof/>
          <w:lang w:val="sr-Latn-ME"/>
        </w:rPr>
        <w:t>5.0</w:t>
      </w:r>
      <w:r>
        <w:rPr>
          <w:rFonts w:ascii="Arial Narrow" w:hAnsi="Arial Narrow"/>
          <w:noProof/>
          <w:lang w:val="sr-Latn-ME"/>
        </w:rPr>
        <w:t>6</w:t>
      </w:r>
      <w:r w:rsidRPr="00C5645D">
        <w:rPr>
          <w:rFonts w:ascii="Arial Narrow" w:hAnsi="Arial Narrow"/>
          <w:noProof/>
          <w:lang w:val="sr-Latn-ME"/>
        </w:rPr>
        <w:t>.2026. godine, Odbor direktora objavljuje: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</w:p>
    <w:p w:rsidR="00026B8B" w:rsidRPr="00C5645D" w:rsidRDefault="00026B8B" w:rsidP="00026B8B">
      <w:pPr>
        <w:pStyle w:val="Heading2"/>
        <w:rPr>
          <w:rFonts w:ascii="Arial Narrow" w:hAnsi="Arial Narrow"/>
          <w:noProof/>
          <w:sz w:val="28"/>
          <w:szCs w:val="28"/>
          <w:lang w:val="sr-Latn-ME"/>
        </w:rPr>
      </w:pPr>
      <w:r w:rsidRPr="00C5645D">
        <w:rPr>
          <w:rFonts w:ascii="Arial Narrow" w:hAnsi="Arial Narrow"/>
          <w:noProof/>
          <w:sz w:val="28"/>
          <w:szCs w:val="28"/>
          <w:lang w:val="sr-Latn-ME"/>
        </w:rPr>
        <w:t xml:space="preserve">POZIV ZA </w:t>
      </w:r>
      <w:r>
        <w:rPr>
          <w:rFonts w:ascii="Arial Narrow" w:hAnsi="Arial Narrow"/>
          <w:noProof/>
          <w:sz w:val="28"/>
          <w:szCs w:val="28"/>
          <w:lang w:val="sr-Latn-ME"/>
        </w:rPr>
        <w:t>XXVII</w:t>
      </w:r>
      <w:r w:rsidRPr="00C5645D">
        <w:rPr>
          <w:rFonts w:ascii="Arial Narrow" w:hAnsi="Arial Narrow"/>
          <w:noProof/>
          <w:sz w:val="28"/>
          <w:szCs w:val="28"/>
          <w:lang w:val="sr-Latn-ME"/>
        </w:rPr>
        <w:t xml:space="preserve"> SJEDNICU</w:t>
      </w:r>
      <w:r>
        <w:rPr>
          <w:rFonts w:ascii="Arial Narrow" w:hAnsi="Arial Narrow"/>
          <w:noProof/>
          <w:sz w:val="28"/>
          <w:szCs w:val="28"/>
          <w:lang w:val="sr-Latn-ME"/>
        </w:rPr>
        <w:t xml:space="preserve"> REDOVNE</w:t>
      </w:r>
      <w:r w:rsidRPr="00C5645D">
        <w:rPr>
          <w:rFonts w:ascii="Arial Narrow" w:hAnsi="Arial Narrow"/>
          <w:noProof/>
          <w:sz w:val="28"/>
          <w:szCs w:val="28"/>
          <w:lang w:val="sr-Latn-ME"/>
        </w:rPr>
        <w:t xml:space="preserve"> SKUPŠTINE AKCIONARSKOG DRUŠTVA </w:t>
      </w:r>
      <w:r>
        <w:rPr>
          <w:rFonts w:ascii="Arial Narrow" w:hAnsi="Arial Narrow"/>
          <w:noProof/>
          <w:sz w:val="28"/>
          <w:szCs w:val="28"/>
          <w:lang w:val="sr-Latn-ME"/>
        </w:rPr>
        <w:t>MONTENEGRO EXPRESS GROUP</w:t>
      </w:r>
      <w:r w:rsidRPr="00C5645D">
        <w:rPr>
          <w:rFonts w:ascii="Arial Narrow" w:hAnsi="Arial Narrow"/>
          <w:noProof/>
          <w:sz w:val="28"/>
          <w:szCs w:val="28"/>
          <w:lang w:val="sr-Latn-ME"/>
        </w:rPr>
        <w:t xml:space="preserve">  AD </w:t>
      </w:r>
      <w:r w:rsidR="00217473">
        <w:rPr>
          <w:rFonts w:ascii="Arial Narrow" w:hAnsi="Arial Narrow"/>
          <w:noProof/>
          <w:sz w:val="28"/>
          <w:szCs w:val="28"/>
          <w:lang w:val="sr-Latn-ME"/>
        </w:rPr>
        <w:t>BUDVA</w:t>
      </w:r>
    </w:p>
    <w:p w:rsidR="00026B8B" w:rsidRPr="00C5645D" w:rsidRDefault="00026B8B" w:rsidP="00026B8B">
      <w:pPr>
        <w:pStyle w:val="Heading2"/>
        <w:rPr>
          <w:rFonts w:ascii="Arial Narrow" w:hAnsi="Arial Narrow"/>
          <w:noProof/>
          <w:sz w:val="28"/>
          <w:szCs w:val="28"/>
          <w:lang w:val="sr-Latn-ME"/>
        </w:rPr>
      </w:pPr>
      <w:r w:rsidRPr="00C5645D">
        <w:rPr>
          <w:rFonts w:ascii="Arial Narrow" w:hAnsi="Arial Narrow"/>
          <w:noProof/>
          <w:sz w:val="28"/>
          <w:szCs w:val="28"/>
          <w:lang w:val="sr-Latn-ME"/>
        </w:rPr>
        <w:t xml:space="preserve"> 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>
        <w:rPr>
          <w:rFonts w:ascii="Arial Narrow" w:hAnsi="Arial Narrow"/>
          <w:noProof/>
          <w:lang w:val="sr-Latn-ME"/>
        </w:rPr>
        <w:t>Poziv se upućuje dana 0</w:t>
      </w:r>
      <w:r w:rsidRPr="00C5645D">
        <w:rPr>
          <w:rFonts w:ascii="Arial Narrow" w:hAnsi="Arial Narrow"/>
          <w:noProof/>
          <w:lang w:val="sr-Latn-ME"/>
        </w:rPr>
        <w:t>5.0</w:t>
      </w:r>
      <w:r>
        <w:rPr>
          <w:rFonts w:ascii="Arial Narrow" w:hAnsi="Arial Narrow"/>
          <w:noProof/>
          <w:lang w:val="sr-Latn-ME"/>
        </w:rPr>
        <w:t>6</w:t>
      </w:r>
      <w:r w:rsidRPr="00C5645D">
        <w:rPr>
          <w:rFonts w:ascii="Arial Narrow" w:hAnsi="Arial Narrow"/>
          <w:noProof/>
          <w:lang w:val="sr-Latn-ME"/>
        </w:rPr>
        <w:t>.2026. godine.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Sjednica će se održati </w:t>
      </w:r>
      <w:r>
        <w:rPr>
          <w:rFonts w:ascii="Arial Narrow" w:hAnsi="Arial Narrow"/>
          <w:noProof/>
          <w:lang w:val="sr-Latn-ME"/>
        </w:rPr>
        <w:t>29</w:t>
      </w:r>
      <w:r w:rsidRPr="00C5645D">
        <w:rPr>
          <w:rFonts w:ascii="Arial Narrow" w:hAnsi="Arial Narrow"/>
          <w:noProof/>
          <w:lang w:val="sr-Latn-ME"/>
        </w:rPr>
        <w:t xml:space="preserve">.06.2026. godine sa početkom u </w:t>
      </w:r>
      <w:r>
        <w:rPr>
          <w:rFonts w:ascii="Arial Narrow" w:hAnsi="Arial Narrow"/>
          <w:noProof/>
          <w:lang w:val="sr-Latn-ME"/>
        </w:rPr>
        <w:t>14</w:t>
      </w:r>
      <w:r w:rsidRPr="00C5645D">
        <w:rPr>
          <w:rFonts w:ascii="Arial Narrow" w:hAnsi="Arial Narrow"/>
          <w:noProof/>
          <w:lang w:val="sr-Latn-ME"/>
        </w:rPr>
        <w:t xml:space="preserve">:00 časova </w:t>
      </w:r>
      <w:r>
        <w:rPr>
          <w:rFonts w:ascii="Arial Narrow" w:hAnsi="Arial Narrow"/>
          <w:noProof/>
          <w:lang w:val="sr-Latn-ME"/>
        </w:rPr>
        <w:t xml:space="preserve">u sjedištu Društva </w:t>
      </w:r>
      <w:r w:rsidRPr="00C5645D">
        <w:rPr>
          <w:rFonts w:ascii="Arial Narrow" w:hAnsi="Arial Narrow"/>
          <w:noProof/>
          <w:lang w:val="sr-Latn-ME"/>
        </w:rPr>
        <w:t xml:space="preserve">na adresi </w:t>
      </w:r>
      <w:r>
        <w:rPr>
          <w:rFonts w:ascii="Arial Narrow" w:hAnsi="Arial Narrow"/>
          <w:noProof/>
          <w:lang w:val="sr-Latn-ME"/>
        </w:rPr>
        <w:t xml:space="preserve">Trg Sunca broj 2, Budva. </w:t>
      </w:r>
    </w:p>
    <w:p w:rsidR="00026B8B" w:rsidRPr="00C5645D" w:rsidRDefault="00026B8B" w:rsidP="00026B8B">
      <w:pPr>
        <w:rPr>
          <w:rFonts w:ascii="Arial Narrow" w:hAnsi="Arial Narrow"/>
          <w:noProof/>
          <w:lang w:val="sr-Latn-ME"/>
        </w:rPr>
      </w:pPr>
    </w:p>
    <w:p w:rsidR="00026B8B" w:rsidRPr="00C5645D" w:rsidRDefault="00026B8B" w:rsidP="00026B8B">
      <w:pPr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Za Skupštinu akcionarskog društva predložen je sljedeći:</w:t>
      </w:r>
    </w:p>
    <w:p w:rsidR="00026B8B" w:rsidRPr="00C5645D" w:rsidRDefault="00026B8B" w:rsidP="00026B8B">
      <w:pPr>
        <w:jc w:val="center"/>
        <w:rPr>
          <w:rFonts w:ascii="Arial Narrow" w:hAnsi="Arial Narrow"/>
          <w:b/>
          <w:noProof/>
          <w:sz w:val="28"/>
          <w:szCs w:val="28"/>
          <w:lang w:val="sr-Latn-ME"/>
        </w:rPr>
      </w:pPr>
    </w:p>
    <w:p w:rsidR="00026B8B" w:rsidRPr="00C5645D" w:rsidRDefault="00026B8B" w:rsidP="00026B8B">
      <w:pPr>
        <w:jc w:val="center"/>
        <w:rPr>
          <w:rFonts w:ascii="Arial Narrow" w:hAnsi="Arial Narrow"/>
          <w:b/>
          <w:noProof/>
          <w:sz w:val="28"/>
          <w:szCs w:val="28"/>
          <w:lang w:val="sr-Latn-ME"/>
        </w:rPr>
      </w:pPr>
      <w:r w:rsidRPr="00C5645D">
        <w:rPr>
          <w:rFonts w:ascii="Arial Narrow" w:hAnsi="Arial Narrow"/>
          <w:b/>
          <w:noProof/>
          <w:sz w:val="28"/>
          <w:szCs w:val="28"/>
          <w:lang w:val="sr-Latn-ME"/>
        </w:rPr>
        <w:t>D N E V N I   R E D</w:t>
      </w:r>
      <w:r>
        <w:rPr>
          <w:rFonts w:ascii="Arial Narrow" w:hAnsi="Arial Narrow"/>
          <w:b/>
          <w:noProof/>
          <w:sz w:val="28"/>
          <w:szCs w:val="28"/>
          <w:lang w:val="sr-Latn-ME"/>
        </w:rPr>
        <w:t>:</w:t>
      </w:r>
    </w:p>
    <w:p w:rsidR="00026B8B" w:rsidRPr="00C5645D" w:rsidRDefault="00026B8B" w:rsidP="00026B8B">
      <w:pPr>
        <w:ind w:left="1080"/>
        <w:rPr>
          <w:rFonts w:ascii="Arial Narrow" w:hAnsi="Arial Narrow"/>
          <w:noProof/>
        </w:rPr>
      </w:pPr>
      <w:bookmarkStart w:id="0" w:name="_GoBack"/>
      <w:bookmarkEnd w:id="0"/>
    </w:p>
    <w:p w:rsidR="00026B8B" w:rsidRPr="005218B4" w:rsidRDefault="00026B8B" w:rsidP="00026B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ME"/>
        </w:rPr>
        <w:t>Upoznavanje sa jedinstvenim spiskom akcionara dostavljenim od strane CKDD-a i izbor radnih tijela redovne Skupštine;</w:t>
      </w:r>
    </w:p>
    <w:p w:rsidR="00026B8B" w:rsidRPr="005218B4" w:rsidRDefault="00026B8B" w:rsidP="00026B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RS"/>
        </w:rPr>
        <w:t xml:space="preserve">Usvajanje zapisnika sa XXVI redovne Skupštine akcionarskog društva Montenegro Express </w:t>
      </w:r>
      <w:proofErr w:type="spellStart"/>
      <w:r w:rsidRPr="005218B4">
        <w:rPr>
          <w:rFonts w:ascii="Arial Narrow" w:hAnsi="Arial Narrow" w:cs="Arial"/>
          <w:lang w:val="sr-Latn-RS"/>
        </w:rPr>
        <w:t>group</w:t>
      </w:r>
      <w:proofErr w:type="spellEnd"/>
      <w:r w:rsidRPr="005218B4">
        <w:rPr>
          <w:rFonts w:ascii="Arial Narrow" w:hAnsi="Arial Narrow" w:cs="Arial"/>
          <w:lang w:val="sr-Latn-RS"/>
        </w:rPr>
        <w:t xml:space="preserve"> ad Budva, održane dana 30.06.2025. godine;</w:t>
      </w:r>
    </w:p>
    <w:p w:rsidR="00026B8B" w:rsidRPr="005218B4" w:rsidRDefault="00026B8B" w:rsidP="00026B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RS"/>
        </w:rPr>
        <w:t>Usvajanje Zapisnika sa druge (ponovljene</w:t>
      </w:r>
      <w:r w:rsidR="00B561D5">
        <w:rPr>
          <w:rFonts w:ascii="Arial Narrow" w:hAnsi="Arial Narrow" w:cs="Arial"/>
          <w:lang w:val="sr-Latn-RS"/>
        </w:rPr>
        <w:t xml:space="preserve">), </w:t>
      </w:r>
      <w:r w:rsidRPr="005218B4">
        <w:rPr>
          <w:rFonts w:ascii="Arial Narrow" w:hAnsi="Arial Narrow" w:cs="Arial"/>
          <w:lang w:val="sr-Latn-RS"/>
        </w:rPr>
        <w:t xml:space="preserve">XXVI redovne Skupštine akcionarskog društva Montenegro Express </w:t>
      </w:r>
      <w:proofErr w:type="spellStart"/>
      <w:r w:rsidRPr="005218B4">
        <w:rPr>
          <w:rFonts w:ascii="Arial Narrow" w:hAnsi="Arial Narrow" w:cs="Arial"/>
          <w:lang w:val="sr-Latn-RS"/>
        </w:rPr>
        <w:t>group</w:t>
      </w:r>
      <w:proofErr w:type="spellEnd"/>
      <w:r w:rsidRPr="005218B4">
        <w:rPr>
          <w:rFonts w:ascii="Arial Narrow" w:hAnsi="Arial Narrow" w:cs="Arial"/>
          <w:lang w:val="sr-Latn-RS"/>
        </w:rPr>
        <w:t xml:space="preserve"> AD održane 30.07.2025.godine</w:t>
      </w:r>
    </w:p>
    <w:p w:rsidR="00026B8B" w:rsidRPr="005218B4" w:rsidRDefault="00026B8B" w:rsidP="00026B8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ME"/>
        </w:rPr>
        <w:t>Donošenje Odluke o usvajanju finansijskih iskaza i izvještaja menadžmenta za 2025. godinu;</w:t>
      </w:r>
    </w:p>
    <w:p w:rsidR="00026B8B" w:rsidRPr="005218B4" w:rsidRDefault="00026B8B" w:rsidP="00026B8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ME"/>
        </w:rPr>
        <w:t>Razmatranje i upoznavanje akcionara sa izvještajem nezavisnog revizora o reviziji finansijskih izvještaja za 2025. godinu;</w:t>
      </w:r>
    </w:p>
    <w:p w:rsidR="00026B8B" w:rsidRPr="00026B8B" w:rsidRDefault="00026B8B" w:rsidP="00026B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ME"/>
        </w:rPr>
        <w:t>Donošenje Odluke o imenovanju nezavisnog revizora za 2026. godinu;</w:t>
      </w:r>
    </w:p>
    <w:p w:rsidR="00026B8B" w:rsidRPr="005218B4" w:rsidRDefault="00026B8B" w:rsidP="00026B8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Arial Narrow" w:hAnsi="Arial Narrow" w:cs="Arial"/>
          <w:lang w:val="sr-Latn-ME"/>
        </w:rPr>
      </w:pPr>
      <w:r w:rsidRPr="005218B4">
        <w:rPr>
          <w:rFonts w:ascii="Arial Narrow" w:hAnsi="Arial Narrow" w:cs="Arial"/>
          <w:lang w:val="sr-Latn-ME"/>
        </w:rPr>
        <w:t>Donošenje Odluke u usvajanju politike naknada za članove Nadzornog odbora.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Ukupan broj upisanik i otplaćenih akcija, saglasno listi akcionara koju izdaje CKDD, na dan objavljivanja ovog poziva je  </w:t>
      </w:r>
      <w:r w:rsidR="00B561D5">
        <w:rPr>
          <w:rFonts w:ascii="Arial Narrow" w:hAnsi="Arial Narrow"/>
          <w:noProof/>
          <w:lang w:val="sr-Latn-ME"/>
        </w:rPr>
        <w:t>20.023.692</w:t>
      </w:r>
      <w:r w:rsidRPr="00C5645D">
        <w:rPr>
          <w:rFonts w:ascii="Arial Narrow" w:hAnsi="Arial Narrow"/>
          <w:noProof/>
          <w:lang w:val="sr-Latn-ME"/>
        </w:rPr>
        <w:t xml:space="preserve"> običnih (redovnih) akcija sa pravom glasa. 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Kvorum potreban za rad vanredne sjednice Skupštine akcionarskog društva </w:t>
      </w:r>
      <w:r w:rsidR="00B561D5">
        <w:rPr>
          <w:rFonts w:ascii="Arial Narrow" w:hAnsi="Arial Narrow"/>
          <w:noProof/>
          <w:lang w:val="sr-Latn-ME"/>
        </w:rPr>
        <w:t>Montenegro Express</w:t>
      </w:r>
      <w:r w:rsidRPr="00C5645D">
        <w:rPr>
          <w:rFonts w:ascii="Arial Narrow" w:hAnsi="Arial Narrow"/>
          <w:noProof/>
          <w:lang w:val="sr-Latn-ME"/>
        </w:rPr>
        <w:t xml:space="preserve"> group ad </w:t>
      </w:r>
      <w:r w:rsidR="00B561D5">
        <w:rPr>
          <w:rFonts w:ascii="Arial Narrow" w:hAnsi="Arial Narrow"/>
          <w:noProof/>
          <w:lang w:val="sr-Latn-ME"/>
        </w:rPr>
        <w:t>Budva</w:t>
      </w:r>
      <w:r w:rsidRPr="00C5645D">
        <w:rPr>
          <w:rFonts w:ascii="Arial Narrow" w:hAnsi="Arial Narrow"/>
          <w:noProof/>
          <w:lang w:val="sr-Latn-ME"/>
        </w:rPr>
        <w:t xml:space="preserve"> čine akcionari koji posjeduju više od polovine ukupnog broja akcija sa pravom glasa, a koji su lično prisutni, kao i glasovi akcionara koji su glasali pisanim ili elektronskim putem.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Odluke po tačkama </w:t>
      </w:r>
      <w:r>
        <w:rPr>
          <w:rFonts w:ascii="Arial Narrow" w:hAnsi="Arial Narrow"/>
          <w:noProof/>
          <w:lang w:val="sr-Latn-ME"/>
        </w:rPr>
        <w:t>1</w:t>
      </w:r>
      <w:r w:rsidRPr="00C5645D">
        <w:rPr>
          <w:rFonts w:ascii="Arial Narrow" w:hAnsi="Arial Narrow"/>
          <w:noProof/>
          <w:lang w:val="sr-Latn-ME"/>
        </w:rPr>
        <w:t>,</w:t>
      </w:r>
      <w:r w:rsidR="00B561D5">
        <w:rPr>
          <w:rFonts w:ascii="Arial Narrow" w:hAnsi="Arial Narrow"/>
          <w:noProof/>
          <w:lang w:val="sr-Latn-ME"/>
        </w:rPr>
        <w:t>2,</w:t>
      </w:r>
      <w:r w:rsidRPr="00C5645D">
        <w:rPr>
          <w:rFonts w:ascii="Arial Narrow" w:hAnsi="Arial Narrow"/>
          <w:noProof/>
          <w:lang w:val="sr-Latn-ME"/>
        </w:rPr>
        <w:t xml:space="preserve">3,4,5,6,7 dnevnog reda donose se većinom glasova prisutnih ili zastupanih akcionara od kvoruma koji čini najmanje </w:t>
      </w:r>
      <w:r w:rsidR="00B561D5">
        <w:rPr>
          <w:rFonts w:ascii="Arial Narrow" w:hAnsi="Arial Narrow"/>
          <w:noProof/>
          <w:lang w:val="sr-Latn-ME"/>
        </w:rPr>
        <w:t>10</w:t>
      </w:r>
      <w:r w:rsidRPr="00C5645D">
        <w:rPr>
          <w:rFonts w:ascii="Arial Narrow" w:hAnsi="Arial Narrow"/>
          <w:noProof/>
          <w:lang w:val="sr-Latn-ME"/>
        </w:rPr>
        <w:t>.</w:t>
      </w:r>
      <w:r w:rsidR="00B561D5">
        <w:rPr>
          <w:rFonts w:ascii="Arial Narrow" w:hAnsi="Arial Narrow"/>
          <w:noProof/>
          <w:lang w:val="sr-Latn-ME"/>
        </w:rPr>
        <w:t>011</w:t>
      </w:r>
      <w:r w:rsidRPr="00C5645D">
        <w:rPr>
          <w:rFonts w:ascii="Arial Narrow" w:hAnsi="Arial Narrow"/>
          <w:noProof/>
          <w:lang w:val="sr-Latn-ME"/>
        </w:rPr>
        <w:t>.</w:t>
      </w:r>
      <w:r w:rsidR="00B561D5">
        <w:rPr>
          <w:rFonts w:ascii="Arial Narrow" w:hAnsi="Arial Narrow"/>
          <w:noProof/>
          <w:lang w:val="sr-Latn-ME"/>
        </w:rPr>
        <w:t>847</w:t>
      </w:r>
      <w:r w:rsidRPr="00C5645D">
        <w:rPr>
          <w:rFonts w:ascii="Arial Narrow" w:hAnsi="Arial Narrow"/>
          <w:noProof/>
          <w:lang w:val="sr-Latn-ME"/>
        </w:rPr>
        <w:t xml:space="preserve"> akcija Društva sa pravom glasa, pri čemu se u obzir uzimaju i glasovi akcionara koji su glasali pisanim ili elektronskim putem.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Materijal za vanrednu sjednicu Skupštine akcionarskog društva, sa predlozima odluka, uz obrazloženja i priloge, biće objavljen na internet stranici Društva </w:t>
      </w:r>
      <w:hyperlink r:id="rId5" w:history="1">
        <w:r w:rsidR="00B561D5" w:rsidRPr="00D42457">
          <w:rPr>
            <w:rStyle w:val="Hyperlink"/>
            <w:rFonts w:ascii="Arial Narrow" w:hAnsi="Arial Narrow"/>
            <w:noProof/>
            <w:lang w:val="sr-Latn-ME"/>
          </w:rPr>
          <w:t>www.montenegroexpress.me</w:t>
        </w:r>
      </w:hyperlink>
      <w:r w:rsidRPr="00C5645D">
        <w:rPr>
          <w:rFonts w:ascii="Arial Narrow" w:hAnsi="Arial Narrow"/>
          <w:noProof/>
          <w:lang w:val="sr-Latn-ME"/>
        </w:rPr>
        <w:t>, a na dan slanja ovog poziva, isti se može vidjeti i preuzeti.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Materijal za redovnu Skupštinu akcionarskog društva staviće se na uvid akcionarima i u sjedištu Društva u Ulici </w:t>
      </w:r>
      <w:r w:rsidR="00B561D5">
        <w:rPr>
          <w:rFonts w:ascii="Arial Narrow" w:hAnsi="Arial Narrow"/>
          <w:noProof/>
          <w:lang w:val="sr-Latn-ME"/>
        </w:rPr>
        <w:t>Trg Sunca br 2, Budva</w:t>
      </w:r>
      <w:r w:rsidRPr="00C5645D">
        <w:rPr>
          <w:rFonts w:ascii="Arial Narrow" w:hAnsi="Arial Narrow"/>
          <w:noProof/>
          <w:lang w:val="sr-Latn-ME"/>
        </w:rPr>
        <w:t xml:space="preserve"> svakog radnog dana od 8h do 16h, shodno Zakonu, statutu i Poslovniku o radu Skupštine akcionarskog društva </w:t>
      </w:r>
      <w:r w:rsidR="00B561D5">
        <w:rPr>
          <w:rFonts w:ascii="Arial Narrow" w:hAnsi="Arial Narrow"/>
          <w:noProof/>
          <w:lang w:val="sr-Latn-ME"/>
        </w:rPr>
        <w:t>Montenegro Express group ad Budva</w:t>
      </w:r>
      <w:r w:rsidRPr="00C5645D">
        <w:rPr>
          <w:rFonts w:ascii="Arial Narrow" w:hAnsi="Arial Narrow"/>
          <w:noProof/>
          <w:lang w:val="sr-Latn-ME"/>
        </w:rPr>
        <w:t>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Svaki akcionar ima pravo da prisustvuje sjednici Skupštine, da učestvuje u raspravi po pojedinim tačkama dnevnog reda, postavlja pitanja i glasa, u skladu sa Zakonom, Statutom, Poslovnikom o radu Skupštine akcionarskog društva.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Akcionar/i koji posjeduju najmanje 5% akcija sa pravom glasa mogu predložiti izmjenu odnosno dopunu dnevnog reda u dijelu donošenja drugačije odluke po predloženoj tački uz obrazloženje i predlog odluke, ili </w:t>
      </w:r>
      <w:r w:rsidRPr="00C5645D">
        <w:rPr>
          <w:rFonts w:ascii="Arial Narrow" w:hAnsi="Arial Narrow"/>
          <w:noProof/>
          <w:lang w:val="sr-Latn-ME"/>
        </w:rPr>
        <w:lastRenderedPageBreak/>
        <w:t>dopunu dnevnog reda novim tačkama uz obrazloženje i predlog odluke. Predlog se može dostaviti najkasnije 10 dana prije dana održavanja sjednice Skupštine, u skladu sa Zakonom i Statutom.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Svaki akcionar koji ima pravo učešća u radu Skupštine ima pravo da postavi pitanja koja se odnose na tačke dnevnog reda i druga pitanja u vezi sa Društvom, saglasno Zakonu. Akcionar može postaviti pitanje 14 dana prije dana održavanja sjednice Skupštine, na koje će odgovor dobiti tokom trajanja sjednice, a ako se odgovor ne može dati na sjednici, odgovor se objavljuje na internet stranici Društva u roku od 14 dana od dana održavanja sjednice Skupštine.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Akcionar može svoja prava na sjednici Skupštine da ostvaruje putem punomoćnika. Punomoćnik akcionara ima ista prava u pogledu učešća u radu sjednice Skupštine, uključujući i pravo glasa, kao i akcionar koji ga je ovlastio.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Punomoćnik akcionara može biti svako poslovno sposobno fizičko ili pravno lice, osim izuzetaka utvrđenih Zakonom.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Akcionar daje punomoćje u pisanom obliku, punomoćje mora biti ovjereno, a potpisi na punomoćju ovjeravaju se u skladu sa Zakonom o ovjeri potpisa, rukopisa i prepisa. Punomoćje može biti dato i u elektronskom obliku u kom slučaju mora biti potpisano kvalifikovanim elektronskim potpisom, u skladu sa Zakonom o elektronskoj identifikaciji i elektronskom potpisu, a dostavlja se na zvaničnu email adresu Društva </w:t>
      </w:r>
      <w:r w:rsidR="00F40A69" w:rsidRPr="00F40A69">
        <w:rPr>
          <w:rStyle w:val="Hyperlink"/>
          <w:rFonts w:ascii="Arial Narrow" w:hAnsi="Arial Narrow"/>
          <w:noProof/>
          <w:lang w:val="sr-Latn-ME"/>
        </w:rPr>
        <w:t>express</w:t>
      </w:r>
      <w:r w:rsidR="00F40A69">
        <w:rPr>
          <w:rStyle w:val="Hyperlink"/>
          <w:rFonts w:ascii="Arial Narrow" w:hAnsi="Arial Narrow"/>
          <w:noProof/>
        </w:rPr>
        <w:t>@t-com.me</w:t>
      </w:r>
      <w:r w:rsidRPr="00C5645D">
        <w:rPr>
          <w:rFonts w:ascii="Arial Narrow" w:hAnsi="Arial Narrow"/>
          <w:noProof/>
        </w:rPr>
        <w:t xml:space="preserve"> </w:t>
      </w:r>
      <w:r w:rsidRPr="00C5645D">
        <w:rPr>
          <w:rFonts w:ascii="Arial Narrow" w:hAnsi="Arial Narrow"/>
          <w:noProof/>
          <w:lang w:val="sr-Latn-ME"/>
        </w:rPr>
        <w:t xml:space="preserve"> najmanje 24h prije održavanja sjednice Skupštine.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Akcionari mogu potpisati sporazum o glasanju, saglasno Zakonu pri čemu su dužni da primjerak sporazuma dostave Društvu radi upisa u jedinstvenu knjigu evidencija i Komisiji za tržište kapitala Crne Gore.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Akcionar/i mogu da glasaju unaprijed pisanim putem bez prisustva sjednici, uz ovjeru svog potpisa na glasačkom listiću, u skladu sa Zakonom o ovjeri potpisa, rukopisa i prepisa. Društvo utvrđuje obrazac glasačkog listića kojim se glasa pisanim putem, saglasno Statutu i Poslovniku o radu Skupštine koji je dostupan akcionarima u papirnom i elektronskom obliku. Ako akcionar prilikom glasanja pisanim putem nije koristio obrazac glasačkog listića Društvo neće poništiti njegovo glasanje ako se iz pisane izjave tog akcionara jasno može utvrditi njegov identitet i kako je glasao po pojedinim tačkama dnevnog reda.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Akcionar/i mogu da glasaju unaprijed i elektronskim putem, saglasno Poslovniku o radu Skupštine, dostavom glasačkog listića najmanje 24h prije održavanja sjednice Skupštine na email adresu: </w:t>
      </w:r>
      <w:r w:rsidR="00F40A69" w:rsidRPr="00F40A69">
        <w:rPr>
          <w:rStyle w:val="Hyperlink"/>
          <w:rFonts w:ascii="Arial Narrow" w:hAnsi="Arial Narrow"/>
          <w:noProof/>
          <w:lang w:val="sr-Latn-ME"/>
        </w:rPr>
        <w:t>express</w:t>
      </w:r>
      <w:r w:rsidR="00F40A69">
        <w:rPr>
          <w:rStyle w:val="Hyperlink"/>
          <w:rFonts w:ascii="Arial Narrow" w:hAnsi="Arial Narrow"/>
          <w:noProof/>
        </w:rPr>
        <w:t>@t-com.me</w:t>
      </w:r>
      <w:r w:rsidRPr="00C5645D">
        <w:rPr>
          <w:rFonts w:ascii="Arial Narrow" w:hAnsi="Arial Narrow"/>
          <w:noProof/>
          <w:lang w:val="sr-Latn-ME"/>
        </w:rPr>
        <w:t xml:space="preserve">  u kom slučaju glasački listić mora biti potpisan kvalifikovanim elektronskim potpisom u skladu sa Zakonom o elektronskoj identifikaciji i elektronskom potpisu.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Glasački listić za glasanje unaprijed mora biti dostavljen Društvu najkasnije 24h prije sjednice Skupštine.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Uz ovaj predlog za održavanje vanredne sjednice Skupštine akcionarskog društva i uz kompletnu dokumentaciju, sa predlozima odluka uz obrazloženja, dostavlja se i forma glasačkih listića za tačke dnevnog reda u skladu sa Poslovnikom o radu Skupštine akcionarskog društva kao i obrazac punomoćja.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>Pravo učešća u radu sjednice Skupštine akcionara imaju akcionari koji su to svojstvo imali na drugi dan prije dana održavanja sjednice Skupštine – dan utvrđivanja svojstva akcionara. Spisak akcionara Društvo utvrđuje na osnovu izvoda iz jedinstvene evidencije akcionara CKDD-a. Akcionar koji nakon dana utvrđivanja svojstva akcionara prenese svoje akcije na treće lice, zadržava pravo učešća u radu sjednice Skupštine po osnovu tih akcija.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  <w:r w:rsidRPr="00C5645D">
        <w:rPr>
          <w:rFonts w:ascii="Arial Narrow" w:hAnsi="Arial Narrow"/>
          <w:noProof/>
          <w:lang w:val="sr-Latn-ME"/>
        </w:rPr>
        <w:t xml:space="preserve">Cjeloviti materijal, forma glasačkih listića i obrazac punomoćja će integralno biti objavljeni na internet stranici Društva </w:t>
      </w:r>
      <w:hyperlink r:id="rId6" w:history="1">
        <w:r w:rsidR="00F40A69" w:rsidRPr="00D42457">
          <w:rPr>
            <w:rStyle w:val="Hyperlink"/>
            <w:rFonts w:ascii="Arial Narrow" w:hAnsi="Arial Narrow"/>
            <w:noProof/>
            <w:lang w:val="sr-Latn-ME"/>
          </w:rPr>
          <w:t>www.montenegroexpress.me</w:t>
        </w:r>
      </w:hyperlink>
      <w:r w:rsidR="00F40A69">
        <w:rPr>
          <w:rStyle w:val="Hyperlink"/>
          <w:rFonts w:ascii="Arial Narrow" w:hAnsi="Arial Narrow"/>
          <w:noProof/>
          <w:lang w:val="sr-Latn-ME"/>
        </w:rPr>
        <w:t xml:space="preserve">, </w:t>
      </w:r>
      <w:r w:rsidRPr="00C5645D">
        <w:rPr>
          <w:rFonts w:ascii="Arial Narrow" w:hAnsi="Arial Narrow"/>
          <w:noProof/>
          <w:lang w:val="sr-Latn-ME"/>
        </w:rPr>
        <w:t>a na dan slanja ovog poziva isti se mogu vidjeti i preuzeti.</w:t>
      </w:r>
    </w:p>
    <w:p w:rsidR="00026B8B" w:rsidRPr="00C5645D" w:rsidRDefault="00026B8B" w:rsidP="00026B8B">
      <w:pPr>
        <w:jc w:val="both"/>
        <w:rPr>
          <w:rFonts w:ascii="Arial Narrow" w:hAnsi="Arial Narrow"/>
          <w:noProof/>
          <w:lang w:val="sr-Latn-ME"/>
        </w:rPr>
      </w:pPr>
    </w:p>
    <w:p w:rsidR="00026B8B" w:rsidRPr="00C5645D" w:rsidRDefault="00026B8B" w:rsidP="00026B8B">
      <w:pPr>
        <w:jc w:val="right"/>
        <w:rPr>
          <w:rFonts w:ascii="Arial Narrow" w:hAnsi="Arial Narrow"/>
          <w:noProof/>
          <w:lang w:val="sr-Latn-ME"/>
        </w:rPr>
      </w:pPr>
      <w:r>
        <w:rPr>
          <w:rFonts w:ascii="Arial Narrow" w:hAnsi="Arial Narrow"/>
          <w:noProof/>
          <w:lang w:val="sr-Latn-ME"/>
        </w:rPr>
        <w:t>Predsjednik Odbora direktora</w:t>
      </w:r>
    </w:p>
    <w:p w:rsidR="00026B8B" w:rsidRPr="00C5645D" w:rsidRDefault="00026B8B" w:rsidP="00026B8B">
      <w:pPr>
        <w:jc w:val="right"/>
        <w:rPr>
          <w:rFonts w:ascii="Arial Narrow" w:hAnsi="Arial Narrow"/>
          <w:noProof/>
          <w:lang w:val="sr-Latn-ME"/>
        </w:rPr>
      </w:pPr>
      <w:r>
        <w:rPr>
          <w:rFonts w:ascii="Arial Narrow" w:hAnsi="Arial Narrow"/>
          <w:noProof/>
          <w:lang w:val="sr-Latn-ME"/>
        </w:rPr>
        <w:t>Jovović Aleksandar</w:t>
      </w:r>
      <w:r w:rsidRPr="00C5645D">
        <w:rPr>
          <w:rFonts w:ascii="Arial Narrow" w:hAnsi="Arial Narrow"/>
          <w:noProof/>
          <w:lang w:val="sr-Latn-ME"/>
        </w:rPr>
        <w:t xml:space="preserve">,sr </w:t>
      </w:r>
    </w:p>
    <w:p w:rsidR="00F907D1" w:rsidRDefault="00F907D1"/>
    <w:sectPr w:rsidR="00F907D1" w:rsidSect="00E364A3">
      <w:pgSz w:w="11907" w:h="16840" w:code="9"/>
      <w:pgMar w:top="1304" w:right="1304" w:bottom="130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DC325E"/>
    <w:multiLevelType w:val="hybridMultilevel"/>
    <w:tmpl w:val="1A4A13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DE6F49"/>
    <w:multiLevelType w:val="hybridMultilevel"/>
    <w:tmpl w:val="96B887F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7B"/>
    <w:rsid w:val="00026B8B"/>
    <w:rsid w:val="00217473"/>
    <w:rsid w:val="00843AB2"/>
    <w:rsid w:val="00B36D7B"/>
    <w:rsid w:val="00B561D5"/>
    <w:rsid w:val="00F40A69"/>
    <w:rsid w:val="00F9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CEF9A-64E9-4AF1-A6FF-44CCE9CD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26B8B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26B8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26B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6B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tenegroexpress.me" TargetMode="External"/><Relationship Id="rId5" Type="http://schemas.openxmlformats.org/officeDocument/2006/relationships/hyperlink" Target="http://www.montenegroexpress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Balsa</dc:creator>
  <cp:keywords/>
  <dc:description/>
  <cp:lastModifiedBy>Balsa</cp:lastModifiedBy>
  <cp:revision>3</cp:revision>
  <dcterms:created xsi:type="dcterms:W3CDTF">2026-06-04T06:53:00Z</dcterms:created>
  <dcterms:modified xsi:type="dcterms:W3CDTF">2026-06-04T07:15:00Z</dcterms:modified>
</cp:coreProperties>
</file>